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E396A" w14:textId="77777777" w:rsidR="00BD54A7" w:rsidRPr="00BD54A7" w:rsidRDefault="00BD54A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34E396B" w14:textId="2CB464C4" w:rsidR="00BD54A7" w:rsidRPr="00BD54A7" w:rsidRDefault="001F0027" w:rsidP="00BD54A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PCN-370: </w:t>
      </w:r>
      <w:r w:rsidR="00A849E2">
        <w:rPr>
          <w:rFonts w:ascii="Times New Roman" w:hAnsi="Times New Roman" w:cs="Times New Roman"/>
          <w:b/>
          <w:sz w:val="36"/>
          <w:szCs w:val="36"/>
        </w:rPr>
        <w:t xml:space="preserve">Culturally Diverse </w:t>
      </w:r>
      <w:r w:rsidR="00BD54A7" w:rsidRPr="00BD54A7">
        <w:rPr>
          <w:rFonts w:ascii="Times New Roman" w:hAnsi="Times New Roman" w:cs="Times New Roman"/>
          <w:b/>
          <w:sz w:val="36"/>
          <w:szCs w:val="36"/>
        </w:rPr>
        <w:t>Questions</w:t>
      </w:r>
    </w:p>
    <w:p w14:paraId="034E396C" w14:textId="7439D291" w:rsidR="00242AE6" w:rsidRPr="00BD54A7" w:rsidRDefault="00BD54A7">
      <w:pPr>
        <w:rPr>
          <w:rFonts w:ascii="Times New Roman" w:hAnsi="Times New Roman" w:cs="Times New Roman"/>
          <w:sz w:val="24"/>
          <w:szCs w:val="24"/>
        </w:rPr>
      </w:pPr>
      <w:r w:rsidRPr="00BD54A7">
        <w:rPr>
          <w:rFonts w:ascii="Times New Roman" w:hAnsi="Times New Roman" w:cs="Times New Roman"/>
          <w:b/>
          <w:sz w:val="24"/>
          <w:szCs w:val="24"/>
        </w:rPr>
        <w:t>Directions:</w:t>
      </w:r>
      <w:r w:rsidR="00273E96">
        <w:rPr>
          <w:rFonts w:ascii="Times New Roman" w:hAnsi="Times New Roman" w:cs="Times New Roman"/>
          <w:sz w:val="24"/>
          <w:szCs w:val="24"/>
        </w:rPr>
        <w:t xml:space="preserve"> Provide short answers of 100-150</w:t>
      </w:r>
      <w:r>
        <w:rPr>
          <w:rFonts w:ascii="Times New Roman" w:hAnsi="Times New Roman" w:cs="Times New Roman"/>
          <w:sz w:val="24"/>
          <w:szCs w:val="24"/>
        </w:rPr>
        <w:t xml:space="preserve"> words each for</w:t>
      </w:r>
      <w:r w:rsidR="005E0B18" w:rsidRPr="00BD54A7">
        <w:rPr>
          <w:rFonts w:ascii="Times New Roman" w:hAnsi="Times New Roman" w:cs="Times New Roman"/>
          <w:sz w:val="24"/>
          <w:szCs w:val="24"/>
        </w:rPr>
        <w:t xml:space="preserve"> the following questions</w:t>
      </w:r>
      <w:r>
        <w:rPr>
          <w:rFonts w:ascii="Times New Roman" w:hAnsi="Times New Roman" w:cs="Times New Roman"/>
          <w:sz w:val="24"/>
          <w:szCs w:val="24"/>
        </w:rPr>
        <w:t>/statements</w:t>
      </w:r>
      <w:r w:rsidR="00273E96">
        <w:rPr>
          <w:rFonts w:ascii="Times New Roman" w:hAnsi="Times New Roman" w:cs="Times New Roman"/>
          <w:sz w:val="24"/>
          <w:szCs w:val="24"/>
        </w:rPr>
        <w:t>.</w:t>
      </w:r>
      <w:r w:rsidR="00C84EDD">
        <w:rPr>
          <w:rFonts w:ascii="Times New Roman" w:hAnsi="Times New Roman" w:cs="Times New Roman"/>
          <w:sz w:val="24"/>
          <w:szCs w:val="24"/>
        </w:rPr>
        <w:t xml:space="preserve"> </w:t>
      </w:r>
      <w:r w:rsidR="00273E96">
        <w:rPr>
          <w:rFonts w:ascii="Times New Roman" w:hAnsi="Times New Roman" w:cs="Times New Roman"/>
          <w:sz w:val="24"/>
          <w:szCs w:val="24"/>
        </w:rPr>
        <w:t>Do not exceed 200</w:t>
      </w:r>
      <w:r w:rsidR="005E0B18" w:rsidRPr="00BD54A7">
        <w:rPr>
          <w:rFonts w:ascii="Times New Roman" w:hAnsi="Times New Roman" w:cs="Times New Roman"/>
          <w:sz w:val="24"/>
          <w:szCs w:val="24"/>
        </w:rPr>
        <w:t xml:space="preserve"> words </w:t>
      </w:r>
      <w:r w:rsidR="006550CB">
        <w:rPr>
          <w:rFonts w:ascii="Times New Roman" w:hAnsi="Times New Roman" w:cs="Times New Roman"/>
          <w:sz w:val="24"/>
          <w:szCs w:val="24"/>
        </w:rPr>
        <w:t xml:space="preserve">for </w:t>
      </w:r>
      <w:r w:rsidR="005E0B18" w:rsidRPr="00BD54A7">
        <w:rPr>
          <w:rFonts w:ascii="Times New Roman" w:hAnsi="Times New Roman" w:cs="Times New Roman"/>
          <w:sz w:val="24"/>
          <w:szCs w:val="24"/>
        </w:rPr>
        <w:t>your response</w:t>
      </w:r>
      <w:r w:rsidR="000A35BB" w:rsidRPr="00BD54A7">
        <w:rPr>
          <w:rFonts w:ascii="Times New Roman" w:hAnsi="Times New Roman" w:cs="Times New Roman"/>
          <w:sz w:val="24"/>
          <w:szCs w:val="24"/>
        </w:rPr>
        <w:t>.</w:t>
      </w:r>
      <w:r w:rsidR="000A35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Use lecture notes, </w:t>
      </w:r>
      <w:r w:rsidR="005E0B18" w:rsidRPr="00BD54A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text</w:t>
      </w:r>
      <w:r w:rsidR="005E0B18" w:rsidRPr="00BD54A7">
        <w:rPr>
          <w:rFonts w:ascii="Times New Roman" w:hAnsi="Times New Roman" w:cs="Times New Roman"/>
          <w:sz w:val="24"/>
          <w:szCs w:val="24"/>
        </w:rPr>
        <w:t>book</w:t>
      </w:r>
      <w:r>
        <w:rPr>
          <w:rFonts w:ascii="Times New Roman" w:hAnsi="Times New Roman" w:cs="Times New Roman"/>
          <w:sz w:val="24"/>
          <w:szCs w:val="24"/>
        </w:rPr>
        <w:t xml:space="preserve">, and any other scholarly resources to support your responses. </w:t>
      </w:r>
    </w:p>
    <w:p w14:paraId="034E396D" w14:textId="77777777" w:rsidR="00000C23" w:rsidRDefault="00000C23" w:rsidP="00D8504F">
      <w:pPr>
        <w:shd w:val="clear" w:color="auto" w:fill="FFFFFF"/>
        <w:rPr>
          <w:color w:val="000000"/>
        </w:rPr>
      </w:pPr>
    </w:p>
    <w:p w14:paraId="034E396E" w14:textId="7EFA39AB" w:rsidR="00D8504F" w:rsidRPr="00000C23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000C23" w:rsidRPr="00000C23">
        <w:rPr>
          <w:rFonts w:ascii="Times New Roman" w:hAnsi="Times New Roman" w:cs="Times New Roman"/>
          <w:color w:val="000000"/>
          <w:sz w:val="24"/>
          <w:szCs w:val="24"/>
        </w:rPr>
        <w:t>Provide an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 xml:space="preserve">example </w:t>
      </w:r>
      <w:r w:rsidR="002460C7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2460C7" w:rsidRPr="00000C23">
        <w:rPr>
          <w:rFonts w:ascii="Times New Roman" w:hAnsi="Times New Roman" w:cs="Times New Roman"/>
          <w:color w:val="000000"/>
          <w:sz w:val="24"/>
          <w:szCs w:val="24"/>
        </w:rPr>
        <w:t>diagnostic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 gender bias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 xml:space="preserve">. How might that bias affect 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>your assessment of a client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</w:p>
    <w:p w14:paraId="034E396F" w14:textId="77777777" w:rsidR="00D8504F" w:rsidRPr="00000C23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E3970" w14:textId="74E13E18" w:rsidR="00D8504F" w:rsidRPr="00000C23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000C23">
        <w:rPr>
          <w:rFonts w:ascii="Times New Roman" w:hAnsi="Times New Roman" w:cs="Times New Roman"/>
          <w:color w:val="000000"/>
          <w:sz w:val="24"/>
          <w:szCs w:val="24"/>
        </w:rPr>
        <w:t>2. Descr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 xml:space="preserve">ibe 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 xml:space="preserve">possible 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>risk factor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specific to an adolescent African American male 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>with a mood/anxiety/substance use disorder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4E3971" w14:textId="77777777" w:rsidR="00D8504F" w:rsidRPr="00000C23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E3972" w14:textId="386FB52B" w:rsidR="00D8504F" w:rsidRPr="00000C23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 xml:space="preserve">Describe two ways 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000C23">
        <w:rPr>
          <w:rFonts w:ascii="Times New Roman" w:hAnsi="Times New Roman" w:cs="Times New Roman"/>
          <w:color w:val="000000"/>
          <w:sz w:val="24"/>
          <w:szCs w:val="24"/>
        </w:rPr>
        <w:t>clinician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B9A">
        <w:rPr>
          <w:rFonts w:ascii="Times New Roman" w:hAnsi="Times New Roman" w:cs="Times New Roman"/>
          <w:color w:val="000000"/>
          <w:sz w:val="24"/>
          <w:szCs w:val="24"/>
        </w:rPr>
        <w:t xml:space="preserve">can 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>remain aware of the needs of culturally diverse groups</w:t>
      </w:r>
      <w:r w:rsidR="00293F7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4E3973" w14:textId="77777777" w:rsidR="00D8504F" w:rsidRPr="00000C23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E3974" w14:textId="787CD057" w:rsidR="00D8504F" w:rsidRDefault="00D8504F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4. Describe how 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 xml:space="preserve">two 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different ethnic groups 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 xml:space="preserve">may 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 xml:space="preserve">seek assistance for their 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>substance</w:t>
      </w:r>
      <w:r w:rsidR="00B33B9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>use</w:t>
      </w:r>
      <w:r w:rsidR="00B33B9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F26FA">
        <w:rPr>
          <w:rFonts w:ascii="Times New Roman" w:hAnsi="Times New Roman" w:cs="Times New Roman"/>
          <w:color w:val="000000"/>
          <w:sz w:val="24"/>
          <w:szCs w:val="24"/>
        </w:rPr>
        <w:t>related disorders</w:t>
      </w:r>
      <w:r w:rsidRPr="00000C2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F0A3FF" w14:textId="77777777" w:rsidR="00FF26FA" w:rsidRDefault="00FF26FA" w:rsidP="00D8504F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E3979" w14:textId="637328E9" w:rsidR="00D8504F" w:rsidRPr="002460C7" w:rsidRDefault="00FF26FA" w:rsidP="002460C7">
      <w:pPr>
        <w:shd w:val="clear" w:color="auto" w:fill="FFFFFF"/>
      </w:pPr>
      <w:r>
        <w:rPr>
          <w:rFonts w:ascii="Times New Roman" w:hAnsi="Times New Roman" w:cs="Times New Roman"/>
          <w:color w:val="000000"/>
          <w:sz w:val="24"/>
          <w:szCs w:val="24"/>
        </w:rPr>
        <w:t>5. Do individuals of differing levels of socioeconomic status have access to the same level of mental health care when it comes to the treatment of substance</w:t>
      </w:r>
      <w:r w:rsidR="00B33B9A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use disorders?</w:t>
      </w:r>
    </w:p>
    <w:p w14:paraId="034E397A" w14:textId="77777777" w:rsidR="00DB631A" w:rsidRPr="00000C23" w:rsidRDefault="00DB631A">
      <w:pPr>
        <w:rPr>
          <w:rFonts w:ascii="Times New Roman" w:hAnsi="Times New Roman" w:cs="Times New Roman"/>
          <w:sz w:val="24"/>
          <w:szCs w:val="24"/>
        </w:rPr>
      </w:pPr>
    </w:p>
    <w:p w14:paraId="034E397B" w14:textId="77777777" w:rsidR="00A43698" w:rsidRPr="00000C23" w:rsidRDefault="00A43698" w:rsidP="00273E96">
      <w:pPr>
        <w:rPr>
          <w:rFonts w:ascii="Times New Roman" w:hAnsi="Times New Roman" w:cs="Times New Roman"/>
          <w:sz w:val="24"/>
          <w:szCs w:val="24"/>
        </w:rPr>
      </w:pPr>
    </w:p>
    <w:sectPr w:rsidR="00A43698" w:rsidRPr="00000C23" w:rsidSect="006550CB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D1E37" w14:textId="77777777" w:rsidR="00F97485" w:rsidRDefault="00F97485" w:rsidP="00752BF2">
      <w:pPr>
        <w:spacing w:after="0" w:line="240" w:lineRule="auto"/>
      </w:pPr>
      <w:r>
        <w:separator/>
      </w:r>
    </w:p>
  </w:endnote>
  <w:endnote w:type="continuationSeparator" w:id="0">
    <w:p w14:paraId="7D1666DB" w14:textId="77777777" w:rsidR="00F97485" w:rsidRDefault="00F97485" w:rsidP="0075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19B73" w14:textId="53F55E17" w:rsidR="00EA55D9" w:rsidRPr="002A01E7" w:rsidRDefault="00EA55D9" w:rsidP="00EA55D9">
    <w:pPr>
      <w:jc w:val="center"/>
      <w:rPr>
        <w:rFonts w:eastAsia="Times New Roman"/>
        <w:b/>
        <w:sz w:val="24"/>
      </w:rPr>
    </w:pPr>
    <w:r>
      <w:rPr>
        <w:sz w:val="24"/>
      </w:rPr>
      <w:t>© 201</w:t>
    </w:r>
    <w:r w:rsidR="001F0027">
      <w:rPr>
        <w:sz w:val="24"/>
      </w:rPr>
      <w:t>6</w:t>
    </w:r>
    <w:r w:rsidRPr="004400A8">
      <w:rPr>
        <w:sz w:val="24"/>
      </w:rPr>
      <w:t>. Grand Canyon University. All Rights Reserved.</w:t>
    </w:r>
    <w:r w:rsidR="00C84EDD">
      <w:rPr>
        <w:rFonts w:eastAsia="Times New Roman"/>
        <w:b/>
        <w:sz w:val="24"/>
      </w:rPr>
      <w:t xml:space="preserve">                                                             </w:t>
    </w:r>
  </w:p>
  <w:p w14:paraId="46BA22E4" w14:textId="77777777" w:rsidR="00EA55D9" w:rsidRDefault="00EA5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0C3CA" w14:textId="77777777" w:rsidR="00F97485" w:rsidRDefault="00F97485" w:rsidP="00752BF2">
      <w:pPr>
        <w:spacing w:after="0" w:line="240" w:lineRule="auto"/>
      </w:pPr>
      <w:r>
        <w:separator/>
      </w:r>
    </w:p>
  </w:footnote>
  <w:footnote w:type="continuationSeparator" w:id="0">
    <w:p w14:paraId="71D70A44" w14:textId="77777777" w:rsidR="00F97485" w:rsidRDefault="00F97485" w:rsidP="0075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E3980" w14:textId="77777777" w:rsidR="00752BF2" w:rsidRDefault="00752BF2">
    <w:pPr>
      <w:pStyle w:val="Header"/>
    </w:pPr>
    <w:r>
      <w:rPr>
        <w:noProof/>
      </w:rPr>
      <w:drawing>
        <wp:inline distT="0" distB="0" distL="0" distR="0" wp14:anchorId="034E3981" wp14:editId="034E3982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F75FA"/>
    <w:multiLevelType w:val="hybridMultilevel"/>
    <w:tmpl w:val="ACD61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E4188"/>
    <w:multiLevelType w:val="hybridMultilevel"/>
    <w:tmpl w:val="6ED0A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7514C"/>
    <w:multiLevelType w:val="hybridMultilevel"/>
    <w:tmpl w:val="667651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A6D"/>
    <w:multiLevelType w:val="hybridMultilevel"/>
    <w:tmpl w:val="AB380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55791"/>
    <w:multiLevelType w:val="hybridMultilevel"/>
    <w:tmpl w:val="48AC53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E6"/>
    <w:rsid w:val="00000C23"/>
    <w:rsid w:val="000A35BB"/>
    <w:rsid w:val="00143A9D"/>
    <w:rsid w:val="001F0027"/>
    <w:rsid w:val="00242AE6"/>
    <w:rsid w:val="002460C7"/>
    <w:rsid w:val="00273E96"/>
    <w:rsid w:val="00293F74"/>
    <w:rsid w:val="00297944"/>
    <w:rsid w:val="002F2775"/>
    <w:rsid w:val="00323B4C"/>
    <w:rsid w:val="0037556E"/>
    <w:rsid w:val="00402F23"/>
    <w:rsid w:val="00544124"/>
    <w:rsid w:val="005E0B18"/>
    <w:rsid w:val="00637C14"/>
    <w:rsid w:val="006550CB"/>
    <w:rsid w:val="006979B9"/>
    <w:rsid w:val="00710195"/>
    <w:rsid w:val="00736F8E"/>
    <w:rsid w:val="00752BF2"/>
    <w:rsid w:val="007960B3"/>
    <w:rsid w:val="00916FB7"/>
    <w:rsid w:val="00A43698"/>
    <w:rsid w:val="00A849E2"/>
    <w:rsid w:val="00A92F07"/>
    <w:rsid w:val="00B061E0"/>
    <w:rsid w:val="00B33B9A"/>
    <w:rsid w:val="00BD54A7"/>
    <w:rsid w:val="00C76062"/>
    <w:rsid w:val="00C83866"/>
    <w:rsid w:val="00C84EDD"/>
    <w:rsid w:val="00D672D8"/>
    <w:rsid w:val="00D8504F"/>
    <w:rsid w:val="00D85FDA"/>
    <w:rsid w:val="00D96FE2"/>
    <w:rsid w:val="00DB631A"/>
    <w:rsid w:val="00DE4D51"/>
    <w:rsid w:val="00DF058B"/>
    <w:rsid w:val="00E37A4F"/>
    <w:rsid w:val="00E90B94"/>
    <w:rsid w:val="00EA55D9"/>
    <w:rsid w:val="00F97485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E396A"/>
  <w15:docId w15:val="{2CB23D6F-D0D9-42EE-82C8-98B27A20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7C1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794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7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9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9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9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9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2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BF2"/>
  </w:style>
  <w:style w:type="paragraph" w:styleId="Footer">
    <w:name w:val="footer"/>
    <w:basedOn w:val="Normal"/>
    <w:link w:val="FooterChar"/>
    <w:uiPriority w:val="99"/>
    <w:unhideWhenUsed/>
    <w:rsid w:val="00752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BF2"/>
  </w:style>
  <w:style w:type="paragraph" w:styleId="ListParagraph">
    <w:name w:val="List Paragraph"/>
    <w:basedOn w:val="Normal"/>
    <w:uiPriority w:val="34"/>
    <w:qFormat/>
    <w:rsid w:val="00A43698"/>
    <w:pPr>
      <w:spacing w:after="160" w:line="288" w:lineRule="auto"/>
      <w:ind w:left="720"/>
      <w:contextualSpacing/>
    </w:pPr>
    <w:rPr>
      <w:rFonts w:ascii="Calibri" w:eastAsia="Times New Roman" w:hAnsi="Calibri" w:cs="Times New Roman"/>
      <w:color w:val="5A5A5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PCN-370</TermName>
          <TermId xmlns="http://schemas.microsoft.com/office/infopath/2007/PartnerControls">2fa5a2c3-a19e-47b9-9558-c21024b38a2c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1</Value>
      <Value>3</Value>
      <Value>72</Value>
      <Value>1674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Props1.xml><?xml version="1.0" encoding="utf-8"?>
<ds:datastoreItem xmlns:ds="http://schemas.openxmlformats.org/officeDocument/2006/customXml" ds:itemID="{EBF4076C-E060-4D65-8091-94EB5460124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DD304495-7559-4627-93E1-7C152645B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794C2-8E4F-4595-8804-BB83126D3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B803E7-8303-4AB8-906E-AB9485DD411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473DC66-D1C3-4B83-AD03-0EF218BD83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Larry</dc:creator>
  <cp:keywords/>
  <cp:lastModifiedBy>dyan logan</cp:lastModifiedBy>
  <cp:revision>2</cp:revision>
  <dcterms:created xsi:type="dcterms:W3CDTF">2019-03-04T12:25:00Z</dcterms:created>
  <dcterms:modified xsi:type="dcterms:W3CDTF">2019-03-04T12:25:00Z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0x010100A30BC5E90BED914E81F4B67CDEADBEEF0072B4D5296E9CCD41A4B955E8BC4A98B9001AED3BBF82F8C448A69F0441759B7985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1674;#PCN-370|2fa5a2c3-a19e-47b9-9558-c21024b38a2c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